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51D2" w:rsidRPr="00310122" w:rsidRDefault="002151D2" w:rsidP="00310122">
      <w:pPr>
        <w:spacing w:after="0" w:line="240" w:lineRule="auto"/>
        <w:jc w:val="center"/>
        <w:rPr>
          <w:rFonts w:eastAsia="Times New Roman" w:cs="Times New Roman"/>
          <w:b/>
          <w:color w:val="000000"/>
          <w:sz w:val="28"/>
          <w:lang w:val="en-US"/>
        </w:rPr>
      </w:pPr>
      <w:r w:rsidRPr="002151D2">
        <w:rPr>
          <w:rFonts w:eastAsia="Times New Roman" w:cs="Times New Roman"/>
          <w:b/>
          <w:color w:val="000000"/>
          <w:sz w:val="28"/>
          <w:lang w:val="en-US"/>
        </w:rPr>
        <w:t>Teratomul sacro-coocigian fetal, abordare interdisciplinara pre- i post-natal</w:t>
      </w:r>
    </w:p>
    <w:p w:rsidR="00310122" w:rsidRDefault="00310122" w:rsidP="002151D2">
      <w:pPr>
        <w:rPr>
          <w:lang w:val="en-US"/>
        </w:rPr>
      </w:pPr>
    </w:p>
    <w:p w:rsidR="002151D2" w:rsidRDefault="002151D2" w:rsidP="002151D2">
      <w:pPr>
        <w:rPr>
          <w:lang w:val="en-US"/>
        </w:rPr>
      </w:pPr>
      <w:r>
        <w:rPr>
          <w:lang w:val="en-US"/>
        </w:rPr>
        <w:t>Adina Diaconescu, Ilinca Gussi, Lorena Vatra</w:t>
      </w:r>
    </w:p>
    <w:p w:rsidR="002151D2" w:rsidRPr="002151D2" w:rsidRDefault="002151D2" w:rsidP="002151D2">
      <w:pPr>
        <w:spacing w:after="0" w:line="240" w:lineRule="auto"/>
        <w:rPr>
          <w:rFonts w:eastAsia="Times New Roman" w:cs="Times New Roman"/>
          <w:color w:val="000000"/>
          <w:lang w:val="en-US"/>
        </w:rPr>
      </w:pPr>
      <w:r w:rsidRPr="002151D2">
        <w:rPr>
          <w:rFonts w:eastAsia="Times New Roman" w:cs="Times New Roman"/>
          <w:color w:val="000000"/>
          <w:lang w:val="en-US"/>
        </w:rPr>
        <w:t>UMF Carol Davila, Maternitatea Cantacuzino</w:t>
      </w:r>
    </w:p>
    <w:p w:rsidR="002151D2" w:rsidRDefault="002151D2" w:rsidP="002151D2"/>
    <w:p w:rsidR="002151D2" w:rsidRDefault="002151D2" w:rsidP="002151D2">
      <w:r>
        <w:t xml:space="preserve">Teratomul sacrococcigian este una din formele tumorale fetale ce pot fi identificate prin screening imagistic prenatal de trimestrul II. </w:t>
      </w:r>
    </w:p>
    <w:p w:rsidR="002151D2" w:rsidRDefault="002151D2" w:rsidP="002151D2">
      <w:r>
        <w:t>Cu abordare inter-disciplinară și o conduită post-natală adecvată prognosticul multor asemenea cazuri este bun.</w:t>
      </w:r>
    </w:p>
    <w:p w:rsidR="002151D2" w:rsidRDefault="002151D2" w:rsidP="002151D2">
      <w:r>
        <w:t>Vom prezenta experiența noastră de cazuri identificate prenatal care au fost operate neonatal și dificultățile de diagnostic prenatal.</w:t>
      </w:r>
    </w:p>
    <w:p w:rsidR="00C54D78" w:rsidRDefault="002151D2" w:rsidP="002151D2">
      <w:r>
        <w:t>Acest tip de tumoră este un foarte bun exemplu de ce consilierea pacienților este util să se facă în echipă multidisciplinară alături de chirurgii și pediatrii care au în grijă acești copii la naștere, pentru o mai bună înțelegere a prognosticului care în funcție de context poate fi bun chiar dacă la diagnostic tumora are un aspect îngrijorător. Se trec în revistă factorii favorizanți care influențează prognosticul și particularitățile cazurilor.</w:t>
      </w:r>
    </w:p>
    <w:sectPr w:rsidR="00C54D78" w:rsidSect="00421EC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savePreviewPicture/>
  <w:compat/>
  <w:rsids>
    <w:rsidRoot w:val="002151D2"/>
    <w:rsid w:val="00172815"/>
    <w:rsid w:val="00206D8F"/>
    <w:rsid w:val="002151D2"/>
    <w:rsid w:val="002358FA"/>
    <w:rsid w:val="00291FEF"/>
    <w:rsid w:val="00310122"/>
    <w:rsid w:val="0036114D"/>
    <w:rsid w:val="00421ECB"/>
    <w:rsid w:val="0070372B"/>
    <w:rsid w:val="008E0D2C"/>
    <w:rsid w:val="00A400C1"/>
    <w:rsid w:val="00AD23FC"/>
    <w:rsid w:val="00D51A90"/>
    <w:rsid w:val="00DB6552"/>
    <w:rsid w:val="00E47B49"/>
    <w:rsid w:val="00EB5F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ECB"/>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81860050">
      <w:bodyDiv w:val="1"/>
      <w:marLeft w:val="0"/>
      <w:marRight w:val="0"/>
      <w:marTop w:val="0"/>
      <w:marBottom w:val="0"/>
      <w:divBdr>
        <w:top w:val="none" w:sz="0" w:space="0" w:color="auto"/>
        <w:left w:val="none" w:sz="0" w:space="0" w:color="auto"/>
        <w:bottom w:val="none" w:sz="0" w:space="0" w:color="auto"/>
        <w:right w:val="none" w:sz="0" w:space="0" w:color="auto"/>
      </w:divBdr>
    </w:div>
    <w:div w:id="1497379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149</Words>
  <Characters>855</Characters>
  <Application>Microsoft Office Word</Application>
  <DocSecurity>0</DocSecurity>
  <Lines>7</Lines>
  <Paragraphs>2</Paragraphs>
  <ScaleCrop>false</ScaleCrop>
  <Company/>
  <LinksUpToDate>false</LinksUpToDate>
  <CharactersWithSpaces>1002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nicoleta.secuianu</dc:creator>
  <cp:keywords/>
  <dc:description/>
  <cp:lastModifiedBy>nicoleta.secuianu</cp:lastModifiedBy>
  <cp:revision>3</cp:revision>
  <dcterms:created xsi:type="dcterms:W3CDTF">2016-10-12T11:48:00Z</dcterms:created>
  <dcterms:modified xsi:type="dcterms:W3CDTF">2016-10-12T11:49:00Z</dcterms:modified>
</cp:coreProperties>
</file>